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FD6A4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Thursday, 22 August 2013</w:t>
      </w:r>
    </w:p>
    <w:p w14:paraId="2E2A40A0" w14:textId="77777777" w:rsidR="00157100" w:rsidRPr="00157100" w:rsidRDefault="005524AB" w:rsidP="001571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[Almost] </w:t>
      </w:r>
      <w:r w:rsidR="00157100" w:rsidRPr="00157100">
        <w:rPr>
          <w:rFonts w:ascii="Times New Roman" w:eastAsia="Times New Roman" w:hAnsi="Times New Roman" w:cs="Times New Roman"/>
        </w:rPr>
        <w:t>Welcome to the 4.0 Licenses</w:t>
      </w:r>
    </w:p>
    <w:p w14:paraId="25FDF4F2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1030h - 1200h</w:t>
      </w:r>
    </w:p>
    <w:p w14:paraId="1AAAB1F2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</w:p>
    <w:p w14:paraId="21795613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 have been fairly consumed with Version 4.0, but </w:t>
      </w:r>
      <w:r w:rsidRPr="00157100">
        <w:rPr>
          <w:rFonts w:ascii="Times New Roman" w:eastAsia="Times New Roman" w:hAnsi="Times New Roman" w:cs="Times New Roman"/>
        </w:rPr>
        <w:t xml:space="preserve">other </w:t>
      </w:r>
      <w:r w:rsidR="005524AB">
        <w:rPr>
          <w:rFonts w:ascii="Times New Roman" w:eastAsia="Times New Roman" w:hAnsi="Times New Roman" w:cs="Times New Roman"/>
        </w:rPr>
        <w:t>major projects CC L</w:t>
      </w:r>
      <w:r w:rsidRPr="00157100">
        <w:rPr>
          <w:rFonts w:ascii="Times New Roman" w:eastAsia="Times New Roman" w:hAnsi="Times New Roman" w:cs="Times New Roman"/>
        </w:rPr>
        <w:t xml:space="preserve">egal </w:t>
      </w:r>
      <w:r w:rsidR="005524AB">
        <w:rPr>
          <w:rFonts w:ascii="Times New Roman" w:eastAsia="Times New Roman" w:hAnsi="Times New Roman" w:cs="Times New Roman"/>
        </w:rPr>
        <w:t>has been</w:t>
      </w:r>
      <w:r w:rsidRPr="00157100">
        <w:rPr>
          <w:rFonts w:ascii="Times New Roman" w:eastAsia="Times New Roman" w:hAnsi="Times New Roman" w:cs="Times New Roman"/>
        </w:rPr>
        <w:t xml:space="preserve"> working on:</w:t>
      </w:r>
    </w:p>
    <w:p w14:paraId="46E7E37B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IGO port for intergovernme</w:t>
      </w:r>
      <w:r>
        <w:rPr>
          <w:rFonts w:ascii="Times New Roman" w:eastAsia="Times New Roman" w:hAnsi="Times New Roman" w:cs="Times New Roman"/>
        </w:rPr>
        <w:t>n</w:t>
      </w:r>
      <w:r w:rsidRPr="00157100">
        <w:rPr>
          <w:rFonts w:ascii="Times New Roman" w:eastAsia="Times New Roman" w:hAnsi="Times New Roman" w:cs="Times New Roman"/>
        </w:rPr>
        <w:t>tal organizations </w:t>
      </w:r>
    </w:p>
    <w:p w14:paraId="490EB196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 xml:space="preserve">* Egyptian 3.0 port - first Arabic </w:t>
      </w:r>
      <w:r w:rsidR="005524AB">
        <w:rPr>
          <w:rFonts w:ascii="Times New Roman" w:eastAsia="Times New Roman" w:hAnsi="Times New Roman" w:cs="Times New Roman"/>
        </w:rPr>
        <w:t xml:space="preserve">translation of the CC licenses </w:t>
      </w:r>
    </w:p>
    <w:p w14:paraId="53BFA168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</w:p>
    <w:p w14:paraId="799FEB6B" w14:textId="6DCE1B69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We'd hoped to have 4.0 done but it's not quite there yet</w:t>
      </w:r>
      <w:r w:rsidR="005E7B2B">
        <w:rPr>
          <w:rFonts w:ascii="Times New Roman" w:eastAsia="Times New Roman" w:hAnsi="Times New Roman" w:cs="Times New Roman"/>
        </w:rPr>
        <w:t>.</w:t>
      </w:r>
    </w:p>
    <w:p w14:paraId="07176382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</w:p>
    <w:p w14:paraId="27511A9D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Status/schedule</w:t>
      </w:r>
    </w:p>
    <w:p w14:paraId="6D76CF33" w14:textId="75267E5C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 xml:space="preserve">* after the summit we'll publish the 4th draft </w:t>
      </w:r>
      <w:r w:rsidR="005E7B2B">
        <w:rPr>
          <w:rFonts w:ascii="Times New Roman" w:eastAsia="Times New Roman" w:hAnsi="Times New Roman" w:cs="Times New Roman"/>
        </w:rPr>
        <w:t xml:space="preserve">of the legal code </w:t>
      </w:r>
      <w:r w:rsidRPr="00157100">
        <w:rPr>
          <w:rFonts w:ascii="Times New Roman" w:eastAsia="Times New Roman" w:hAnsi="Times New Roman" w:cs="Times New Roman"/>
        </w:rPr>
        <w:t>for comment</w:t>
      </w:r>
    </w:p>
    <w:p w14:paraId="01F7D363" w14:textId="16FE8129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 xml:space="preserve">* the </w:t>
      </w:r>
      <w:r w:rsidR="005E7B2B">
        <w:rPr>
          <w:rFonts w:ascii="Times New Roman" w:eastAsia="Times New Roman" w:hAnsi="Times New Roman" w:cs="Times New Roman"/>
        </w:rPr>
        <w:t xml:space="preserve">revised </w:t>
      </w:r>
      <w:r w:rsidRPr="00157100">
        <w:rPr>
          <w:rFonts w:ascii="Times New Roman" w:eastAsia="Times New Roman" w:hAnsi="Times New Roman" w:cs="Times New Roman"/>
        </w:rPr>
        <w:t>deed is ready</w:t>
      </w:r>
    </w:p>
    <w:p w14:paraId="1B753A2F" w14:textId="3CADB8AB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 xml:space="preserve">* the </w:t>
      </w:r>
      <w:r w:rsidR="005E7B2B">
        <w:rPr>
          <w:rFonts w:ascii="Times New Roman" w:eastAsia="Times New Roman" w:hAnsi="Times New Roman" w:cs="Times New Roman"/>
        </w:rPr>
        <w:t xml:space="preserve">revised </w:t>
      </w:r>
      <w:r w:rsidRPr="00157100">
        <w:rPr>
          <w:rFonts w:ascii="Times New Roman" w:eastAsia="Times New Roman" w:hAnsi="Times New Roman" w:cs="Times New Roman"/>
        </w:rPr>
        <w:t>chooser is ready</w:t>
      </w:r>
    </w:p>
    <w:p w14:paraId="7B45DFE9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we're working on FAQs and educational materials</w:t>
      </w:r>
    </w:p>
    <w:p w14:paraId="42ABDF63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</w:p>
    <w:p w14:paraId="56A5A89D" w14:textId="77777777" w:rsid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Elevator pitch for 4.0</w:t>
      </w:r>
    </w:p>
    <w:p w14:paraId="555F4599" w14:textId="77777777" w:rsidR="005E7B2B" w:rsidRDefault="005E7B2B" w:rsidP="00157100">
      <w:pPr>
        <w:rPr>
          <w:rFonts w:ascii="Times New Roman" w:eastAsia="Times New Roman" w:hAnsi="Times New Roman" w:cs="Times New Roman"/>
        </w:rPr>
      </w:pPr>
    </w:p>
    <w:p w14:paraId="42FDCF0E" w14:textId="1DFD2913" w:rsidR="005E7B2B" w:rsidRPr="00157100" w:rsidRDefault="005E7B2B" w:rsidP="001571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Internationalization</w:t>
      </w:r>
    </w:p>
    <w:p w14:paraId="0B39C57D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we've had amazing consultations with affiliates around the world</w:t>
      </w:r>
    </w:p>
    <w:p w14:paraId="425A0E0C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terminology is more suitable for international use</w:t>
      </w:r>
    </w:p>
    <w:p w14:paraId="13D9C0B2" w14:textId="60CA8BBA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 xml:space="preserve">* looked at and addressed </w:t>
      </w:r>
      <w:r w:rsidR="005E7B2B">
        <w:rPr>
          <w:rFonts w:ascii="Times New Roman" w:eastAsia="Times New Roman" w:hAnsi="Times New Roman" w:cs="Times New Roman"/>
        </w:rPr>
        <w:t xml:space="preserve">countless </w:t>
      </w:r>
      <w:r w:rsidRPr="00157100">
        <w:rPr>
          <w:rFonts w:ascii="Times New Roman" w:eastAsia="Times New Roman" w:hAnsi="Times New Roman" w:cs="Times New Roman"/>
        </w:rPr>
        <w:t>jurisdiction-specific issues</w:t>
      </w:r>
    </w:p>
    <w:p w14:paraId="23C23A71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</w:p>
    <w:p w14:paraId="6D48C95B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Rights outside of copyright</w:t>
      </w:r>
    </w:p>
    <w:p w14:paraId="1C618CC4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in prior versions database rights weren't mentioned, in EU-port database rights mentioned but waived</w:t>
      </w:r>
    </w:p>
    <w:p w14:paraId="6561F379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in 4.0 db rights licensed alongside copyright</w:t>
      </w:r>
    </w:p>
    <w:p w14:paraId="79C6529A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we keep the scope of rights open ended but tailored so it's not too broad</w:t>
      </w:r>
    </w:p>
    <w:p w14:paraId="485BE27E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now uniform treatment of moral rights - moral rights waived or not asserted but only to extent necessary to exercise the rights granted</w:t>
      </w:r>
    </w:p>
    <w:p w14:paraId="080CE20E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express treatment of publicity/privacy/personality rights - where licensor holds those rights they agree to waive or not assert but only to extent necessary to exercise the rights granted</w:t>
      </w:r>
    </w:p>
    <w:p w14:paraId="7148E43C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</w:p>
    <w:p w14:paraId="1468D7FF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User-friendly in form and function</w:t>
      </w:r>
    </w:p>
    <w:p w14:paraId="15331167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easier to understand with simplified structure and simpler language</w:t>
      </w:r>
    </w:p>
    <w:p w14:paraId="632F65FF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more clarity about how the license works</w:t>
      </w:r>
    </w:p>
    <w:p w14:paraId="2C68CFB7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attribution is much simpler and more flexible in 4.0 - attribution via link</w:t>
      </w:r>
    </w:p>
    <w:p w14:paraId="4BF55E6B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cure period - licensees can get rights back if they fix it within 30 days</w:t>
      </w:r>
    </w:p>
    <w:p w14:paraId="1F341EE4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</w:p>
    <w:p w14:paraId="2D91D983" w14:textId="1C99A9F6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State of the legal code</w:t>
      </w:r>
      <w:r w:rsidR="00CA350F">
        <w:rPr>
          <w:rFonts w:ascii="Times New Roman" w:eastAsia="Times New Roman" w:hAnsi="Times New Roman" w:cs="Times New Roman"/>
        </w:rPr>
        <w:t xml:space="preserve"> – [based on interim </w:t>
      </w:r>
      <w:r w:rsidR="006658FC">
        <w:rPr>
          <w:rFonts w:ascii="Times New Roman" w:eastAsia="Times New Roman" w:hAnsi="Times New Roman" w:cs="Times New Roman"/>
        </w:rPr>
        <w:t xml:space="preserve">post-d3 </w:t>
      </w:r>
      <w:r w:rsidR="00CA350F">
        <w:rPr>
          <w:rFonts w:ascii="Times New Roman" w:eastAsia="Times New Roman" w:hAnsi="Times New Roman" w:cs="Times New Roman"/>
        </w:rPr>
        <w:t xml:space="preserve">draft </w:t>
      </w:r>
      <w:r w:rsidR="006658FC">
        <w:rPr>
          <w:rFonts w:ascii="Times New Roman" w:eastAsia="Times New Roman" w:hAnsi="Times New Roman" w:cs="Times New Roman"/>
        </w:rPr>
        <w:t>that was not published</w:t>
      </w:r>
      <w:bookmarkStart w:id="0" w:name="_GoBack"/>
      <w:bookmarkEnd w:id="0"/>
      <w:r w:rsidR="00CA350F">
        <w:rPr>
          <w:rFonts w:ascii="Times New Roman" w:eastAsia="Times New Roman" w:hAnsi="Times New Roman" w:cs="Times New Roman"/>
        </w:rPr>
        <w:t>]</w:t>
      </w:r>
    </w:p>
    <w:p w14:paraId="4F523168" w14:textId="4AF7AC5D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license grant has changed slightly - in draft 3</w:t>
      </w:r>
      <w:r w:rsidR="005E7B2B">
        <w:rPr>
          <w:rFonts w:ascii="Times New Roman" w:eastAsia="Times New Roman" w:hAnsi="Times New Roman" w:cs="Times New Roman"/>
        </w:rPr>
        <w:t>, it</w:t>
      </w:r>
      <w:r w:rsidRPr="00157100">
        <w:rPr>
          <w:rFonts w:ascii="Times New Roman" w:eastAsia="Times New Roman" w:hAnsi="Times New Roman" w:cs="Times New Roman"/>
        </w:rPr>
        <w:t xml:space="preserve"> was </w:t>
      </w:r>
      <w:r w:rsidR="005E7B2B">
        <w:rPr>
          <w:rFonts w:ascii="Times New Roman" w:eastAsia="Times New Roman" w:hAnsi="Times New Roman" w:cs="Times New Roman"/>
        </w:rPr>
        <w:t xml:space="preserve">completely </w:t>
      </w:r>
      <w:r w:rsidRPr="00157100">
        <w:rPr>
          <w:rFonts w:ascii="Times New Roman" w:eastAsia="Times New Roman" w:hAnsi="Times New Roman" w:cs="Times New Roman"/>
        </w:rPr>
        <w:t>open-ended</w:t>
      </w:r>
    </w:p>
    <w:p w14:paraId="1F3E532D" w14:textId="43E249FC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 xml:space="preserve">* </w:t>
      </w:r>
      <w:r w:rsidR="005E7B2B">
        <w:rPr>
          <w:rFonts w:ascii="Times New Roman" w:eastAsia="Times New Roman" w:hAnsi="Times New Roman" w:cs="Times New Roman"/>
        </w:rPr>
        <w:t xml:space="preserve">we have </w:t>
      </w:r>
      <w:r w:rsidRPr="00157100">
        <w:rPr>
          <w:rFonts w:ascii="Times New Roman" w:eastAsia="Times New Roman" w:hAnsi="Times New Roman" w:cs="Times New Roman"/>
        </w:rPr>
        <w:t>removed "including" - "you are granted the right to reproduce and share</w:t>
      </w:r>
      <w:r w:rsidR="00C55D6E">
        <w:rPr>
          <w:rFonts w:ascii="Times New Roman" w:eastAsia="Times New Roman" w:hAnsi="Times New Roman" w:cs="Times New Roman"/>
        </w:rPr>
        <w:t>…</w:t>
      </w:r>
      <w:r w:rsidRPr="00157100">
        <w:rPr>
          <w:rFonts w:ascii="Times New Roman" w:eastAsia="Times New Roman" w:hAnsi="Times New Roman" w:cs="Times New Roman"/>
        </w:rPr>
        <w:t>" - back to how it was worded in Version 3.0</w:t>
      </w:r>
    </w:p>
    <w:p w14:paraId="3509AA82" w14:textId="7393CC58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lastRenderedPageBreak/>
        <w:t>* the "</w:t>
      </w:r>
      <w:r w:rsidR="00C55D6E">
        <w:rPr>
          <w:rFonts w:ascii="Times New Roman" w:eastAsia="Times New Roman" w:hAnsi="Times New Roman" w:cs="Times New Roman"/>
        </w:rPr>
        <w:t>share" definition is still open-</w:t>
      </w:r>
      <w:r w:rsidRPr="00157100">
        <w:rPr>
          <w:rFonts w:ascii="Times New Roman" w:eastAsia="Times New Roman" w:hAnsi="Times New Roman" w:cs="Times New Roman"/>
        </w:rPr>
        <w:t>ended</w:t>
      </w:r>
      <w:r w:rsidR="00C55D6E">
        <w:rPr>
          <w:rFonts w:ascii="Times New Roman" w:eastAsia="Times New Roman" w:hAnsi="Times New Roman" w:cs="Times New Roman"/>
        </w:rPr>
        <w:t>, the definition of “copyright and similar rights” is still open-ended</w:t>
      </w:r>
    </w:p>
    <w:p w14:paraId="4EDF09CD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still very broad license grant, but not as broad as in draft 3</w:t>
      </w:r>
    </w:p>
    <w:p w14:paraId="5D87EFBD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</w:p>
    <w:p w14:paraId="4304FF93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Sui generis database rights</w:t>
      </w:r>
    </w:p>
    <w:p w14:paraId="31CD830B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everything lumped together in Section 4 for clarity and to avoid over-compliance</w:t>
      </w:r>
    </w:p>
    <w:p w14:paraId="34291244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database rights only relevant is limited parts of the world</w:t>
      </w:r>
    </w:p>
    <w:p w14:paraId="26AE894E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there are minor language changes, including the grant</w:t>
      </w:r>
    </w:p>
    <w:p w14:paraId="10D63D92" w14:textId="2D1EA28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changed language</w:t>
      </w:r>
      <w:r w:rsidR="00C55D6E">
        <w:rPr>
          <w:rFonts w:ascii="Times New Roman" w:eastAsia="Times New Roman" w:hAnsi="Times New Roman" w:cs="Times New Roman"/>
        </w:rPr>
        <w:t xml:space="preserve"> slightly</w:t>
      </w:r>
      <w:r w:rsidRPr="00157100">
        <w:rPr>
          <w:rFonts w:ascii="Times New Roman" w:eastAsia="Times New Roman" w:hAnsi="Times New Roman" w:cs="Times New Roman"/>
        </w:rPr>
        <w:t xml:space="preserve"> to align with the </w:t>
      </w:r>
      <w:r w:rsidR="00C55D6E">
        <w:rPr>
          <w:rFonts w:ascii="Times New Roman" w:eastAsia="Times New Roman" w:hAnsi="Times New Roman" w:cs="Times New Roman"/>
        </w:rPr>
        <w:t>EU Database</w:t>
      </w:r>
      <w:r w:rsidRPr="00157100">
        <w:rPr>
          <w:rFonts w:ascii="Times New Roman" w:eastAsia="Times New Roman" w:hAnsi="Times New Roman" w:cs="Times New Roman"/>
        </w:rPr>
        <w:t xml:space="preserve"> Directive</w:t>
      </w:r>
    </w:p>
    <w:p w14:paraId="0604C16A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</w:p>
    <w:p w14:paraId="7F7CBBE5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Effective Technological Measures</w:t>
      </w:r>
    </w:p>
    <w:p w14:paraId="6F414FD4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we added definition of ETMs (see 4.0 draft) </w:t>
      </w:r>
    </w:p>
    <w:p w14:paraId="37A059CC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it's not intended to change the meaning from prior versions</w:t>
      </w:r>
    </w:p>
    <w:p w14:paraId="1DA1C299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the goal is to add clarity</w:t>
      </w:r>
    </w:p>
    <w:p w14:paraId="7DEBBCCE" w14:textId="51FCAA7A" w:rsidR="00157100" w:rsidRPr="00157100" w:rsidRDefault="005D7C0D" w:rsidP="001571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 </w:t>
      </w:r>
      <w:r w:rsidR="003E4EC2">
        <w:rPr>
          <w:rFonts w:ascii="Times New Roman" w:eastAsia="Times New Roman" w:hAnsi="Times New Roman" w:cs="Times New Roman"/>
          <w:u w:val="single"/>
        </w:rPr>
        <w:t>discussion</w:t>
      </w:r>
      <w:r w:rsidR="00157100" w:rsidRPr="00157100">
        <w:rPr>
          <w:rFonts w:ascii="Times New Roman" w:eastAsia="Times New Roman" w:hAnsi="Times New Roman" w:cs="Times New Roman"/>
        </w:rPr>
        <w:t>: </w:t>
      </w:r>
    </w:p>
    <w:p w14:paraId="51F98770" w14:textId="52C0D8C5" w:rsidR="003E4EC2" w:rsidRDefault="00157100" w:rsidP="00160320">
      <w:pPr>
        <w:ind w:left="720"/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 xml:space="preserve">* </w:t>
      </w:r>
      <w:r w:rsidR="003E4EC2" w:rsidRPr="00157100">
        <w:rPr>
          <w:rFonts w:ascii="Times New Roman" w:eastAsia="Times New Roman" w:hAnsi="Times New Roman" w:cs="Times New Roman"/>
        </w:rPr>
        <w:t>why "ful</w:t>
      </w:r>
      <w:r w:rsidR="003E4EC2">
        <w:rPr>
          <w:rFonts w:ascii="Times New Roman" w:eastAsia="Times New Roman" w:hAnsi="Times New Roman" w:cs="Times New Roman"/>
        </w:rPr>
        <w:t>fil</w:t>
      </w:r>
      <w:r w:rsidR="003E4EC2" w:rsidRPr="00157100">
        <w:rPr>
          <w:rFonts w:ascii="Times New Roman" w:eastAsia="Times New Roman" w:hAnsi="Times New Roman" w:cs="Times New Roman"/>
        </w:rPr>
        <w:t>ling obligation</w:t>
      </w:r>
      <w:r w:rsidR="003E4EC2">
        <w:rPr>
          <w:rFonts w:ascii="Times New Roman" w:eastAsia="Times New Roman" w:hAnsi="Times New Roman" w:cs="Times New Roman"/>
        </w:rPr>
        <w:t>s" instead of "implementing"?</w:t>
      </w:r>
    </w:p>
    <w:p w14:paraId="57B71C34" w14:textId="2958E7C9" w:rsidR="00157100" w:rsidRPr="00157100" w:rsidRDefault="003E4EC2" w:rsidP="00160320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 </w:t>
      </w:r>
      <w:r w:rsidR="00157100" w:rsidRPr="00157100">
        <w:rPr>
          <w:rFonts w:ascii="Times New Roman" w:eastAsia="Times New Roman" w:hAnsi="Times New Roman" w:cs="Times New Roman"/>
        </w:rPr>
        <w:t xml:space="preserve">adding </w:t>
      </w:r>
      <w:r w:rsidR="00C55D6E">
        <w:rPr>
          <w:rFonts w:ascii="Times New Roman" w:eastAsia="Times New Roman" w:hAnsi="Times New Roman" w:cs="Times New Roman"/>
        </w:rPr>
        <w:t>the ETM</w:t>
      </w:r>
      <w:r w:rsidR="00157100" w:rsidRPr="00157100">
        <w:rPr>
          <w:rFonts w:ascii="Times New Roman" w:eastAsia="Times New Roman" w:hAnsi="Times New Roman" w:cs="Times New Roman"/>
        </w:rPr>
        <w:t xml:space="preserve"> definition does not make it any clearer; the design goal was to make it easier to understand for non-lawyers</w:t>
      </w:r>
    </w:p>
    <w:p w14:paraId="26C1C9FD" w14:textId="3B0C517B" w:rsidR="00157100" w:rsidRPr="00157100" w:rsidRDefault="00157100" w:rsidP="005D7C0D">
      <w:pPr>
        <w:ind w:firstLine="720"/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 xml:space="preserve">* </w:t>
      </w:r>
      <w:r w:rsidR="00C55D6E">
        <w:rPr>
          <w:rFonts w:ascii="Times New Roman" w:eastAsia="Times New Roman" w:hAnsi="Times New Roman" w:cs="Times New Roman"/>
        </w:rPr>
        <w:t xml:space="preserve">trying to </w:t>
      </w:r>
      <w:r w:rsidRPr="00157100">
        <w:rPr>
          <w:rFonts w:ascii="Times New Roman" w:eastAsia="Times New Roman" w:hAnsi="Times New Roman" w:cs="Times New Roman"/>
        </w:rPr>
        <w:t>make it as simple as possible but no simpler</w:t>
      </w:r>
    </w:p>
    <w:p w14:paraId="78DF4489" w14:textId="4EF0CDB7" w:rsidR="00157100" w:rsidRPr="00157100" w:rsidRDefault="00157100" w:rsidP="00160320">
      <w:pPr>
        <w:ind w:left="720"/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adding the ETM definition made it more complicated than we would have liked</w:t>
      </w:r>
      <w:r w:rsidR="00C55D6E">
        <w:rPr>
          <w:rFonts w:ascii="Times New Roman" w:eastAsia="Times New Roman" w:hAnsi="Times New Roman" w:cs="Times New Roman"/>
        </w:rPr>
        <w:t xml:space="preserve">, but </w:t>
      </w:r>
      <w:r w:rsidRPr="00157100">
        <w:rPr>
          <w:rFonts w:ascii="Times New Roman" w:eastAsia="Times New Roman" w:hAnsi="Times New Roman" w:cs="Times New Roman"/>
        </w:rPr>
        <w:t>it might make more sense to keep the ugly thing in the license and then provide explanation outside the license</w:t>
      </w:r>
    </w:p>
    <w:p w14:paraId="28553515" w14:textId="7E9242FC" w:rsidR="00157100" w:rsidRPr="00157100" w:rsidRDefault="00C55D6E" w:rsidP="00160320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we would</w:t>
      </w:r>
      <w:r w:rsidR="00157100" w:rsidRPr="00157100">
        <w:rPr>
          <w:rFonts w:ascii="Times New Roman" w:eastAsia="Times New Roman" w:hAnsi="Times New Roman" w:cs="Times New Roman"/>
        </w:rPr>
        <w:t xml:space="preserve"> have to double the length of the license text if we were to explain it within the license </w:t>
      </w:r>
    </w:p>
    <w:p w14:paraId="67E21D1A" w14:textId="77777777" w:rsidR="00157100" w:rsidRPr="00157100" w:rsidRDefault="00157100" w:rsidP="00160320">
      <w:pPr>
        <w:ind w:left="720"/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a shorthand way of introducing something very complicated within the license - this is a pragmatic compromise</w:t>
      </w:r>
    </w:p>
    <w:p w14:paraId="68834A4E" w14:textId="77777777" w:rsidR="00157100" w:rsidRPr="00157100" w:rsidRDefault="00157100" w:rsidP="005D7C0D">
      <w:pPr>
        <w:ind w:firstLine="720"/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the ultimate test of the licenses is what a judge says the provision means</w:t>
      </w:r>
    </w:p>
    <w:p w14:paraId="0FC686B4" w14:textId="0710C6D1" w:rsidR="00157100" w:rsidRPr="00157100" w:rsidRDefault="00157100" w:rsidP="00160320">
      <w:pPr>
        <w:ind w:left="720"/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we haven't settled on the perfect language yet so we can still change it if we can make it easier</w:t>
      </w:r>
      <w:r w:rsidR="00C55D6E">
        <w:rPr>
          <w:rFonts w:ascii="Times New Roman" w:eastAsia="Times New Roman" w:hAnsi="Times New Roman" w:cs="Times New Roman"/>
        </w:rPr>
        <w:t xml:space="preserve"> to understand </w:t>
      </w:r>
    </w:p>
    <w:p w14:paraId="4E2A5E3D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</w:p>
    <w:p w14:paraId="4A6E2280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Circumvention provision</w:t>
      </w:r>
    </w:p>
    <w:p w14:paraId="7E2E6841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it uses the definition of ETM</w:t>
      </w:r>
    </w:p>
    <w:p w14:paraId="55628B0F" w14:textId="31EF722C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 xml:space="preserve">* used to say that this provision only applied to </w:t>
      </w:r>
      <w:r w:rsidR="003E4EC2">
        <w:rPr>
          <w:rFonts w:ascii="Times New Roman" w:eastAsia="Times New Roman" w:hAnsi="Times New Roman" w:cs="Times New Roman"/>
        </w:rPr>
        <w:t xml:space="preserve">ETMs applied by </w:t>
      </w:r>
      <w:r w:rsidRPr="00157100">
        <w:rPr>
          <w:rFonts w:ascii="Times New Roman" w:eastAsia="Times New Roman" w:hAnsi="Times New Roman" w:cs="Times New Roman"/>
        </w:rPr>
        <w:t>licensor</w:t>
      </w:r>
      <w:r w:rsidR="003E4EC2">
        <w:rPr>
          <w:rFonts w:ascii="Times New Roman" w:eastAsia="Times New Roman" w:hAnsi="Times New Roman" w:cs="Times New Roman"/>
        </w:rPr>
        <w:t>s</w:t>
      </w:r>
      <w:r w:rsidRPr="00157100">
        <w:rPr>
          <w:rFonts w:ascii="Times New Roman" w:eastAsia="Times New Roman" w:hAnsi="Times New Roman" w:cs="Times New Roman"/>
        </w:rPr>
        <w:t xml:space="preserve"> themselves</w:t>
      </w:r>
    </w:p>
    <w:p w14:paraId="407DAB9F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now it's broadened to avoid any argument that licensor would ever prohibit circumvention to access the licensed material</w:t>
      </w:r>
    </w:p>
    <w:p w14:paraId="5C2B30E3" w14:textId="77777777" w:rsidR="003E4EC2" w:rsidRPr="00157100" w:rsidRDefault="003E4EC2" w:rsidP="003E4E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 </w:t>
      </w:r>
      <w:r>
        <w:rPr>
          <w:rFonts w:ascii="Times New Roman" w:eastAsia="Times New Roman" w:hAnsi="Times New Roman" w:cs="Times New Roman"/>
          <w:u w:val="single"/>
        </w:rPr>
        <w:t>discussion</w:t>
      </w:r>
      <w:r w:rsidRPr="00157100">
        <w:rPr>
          <w:rFonts w:ascii="Times New Roman" w:eastAsia="Times New Roman" w:hAnsi="Times New Roman" w:cs="Times New Roman"/>
        </w:rPr>
        <w:t>: </w:t>
      </w:r>
    </w:p>
    <w:p w14:paraId="1B7C7651" w14:textId="23015829" w:rsidR="00157100" w:rsidRPr="00157100" w:rsidRDefault="00157100" w:rsidP="003E4EC2">
      <w:pPr>
        <w:ind w:left="720"/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would this cover technical systems that don't apply on the work itself, but on the platform? example: you're on a platform but you can only access the work after registering, etc. </w:t>
      </w:r>
    </w:p>
    <w:p w14:paraId="252EAF53" w14:textId="1070BA1A" w:rsidR="00157100" w:rsidRPr="00157100" w:rsidRDefault="00157100" w:rsidP="003E4EC2">
      <w:pPr>
        <w:ind w:left="720"/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in general, we've only thought of things applied to the work, not the platform</w:t>
      </w:r>
      <w:r w:rsidR="003E4EC2">
        <w:rPr>
          <w:rFonts w:ascii="Times New Roman" w:eastAsia="Times New Roman" w:hAnsi="Times New Roman" w:cs="Times New Roman"/>
        </w:rPr>
        <w:t xml:space="preserve">; so </w:t>
      </w:r>
      <w:r w:rsidRPr="00157100">
        <w:rPr>
          <w:rFonts w:ascii="Times New Roman" w:eastAsia="Times New Roman" w:hAnsi="Times New Roman" w:cs="Times New Roman"/>
        </w:rPr>
        <w:t>yes, you'd be allowed to put a CC licensed work behind a paywall</w:t>
      </w:r>
    </w:p>
    <w:p w14:paraId="0B08C7A4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</w:p>
    <w:p w14:paraId="6ADF92CD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Removed interpretation clause</w:t>
      </w:r>
    </w:p>
    <w:p w14:paraId="1E0FB378" w14:textId="7BF87BE6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 xml:space="preserve">* removed </w:t>
      </w:r>
      <w:r w:rsidR="003E4EC2">
        <w:rPr>
          <w:rFonts w:ascii="Times New Roman" w:eastAsia="Times New Roman" w:hAnsi="Times New Roman" w:cs="Times New Roman"/>
        </w:rPr>
        <w:t>provision explaining applicable law – “..where the work is used..”</w:t>
      </w:r>
    </w:p>
    <w:p w14:paraId="5B64B2C5" w14:textId="131F67A4" w:rsid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 xml:space="preserve">* not </w:t>
      </w:r>
      <w:r w:rsidR="003E4EC2">
        <w:rPr>
          <w:rFonts w:ascii="Times New Roman" w:eastAsia="Times New Roman" w:hAnsi="Times New Roman" w:cs="Times New Roman"/>
        </w:rPr>
        <w:t>informative</w:t>
      </w:r>
      <w:r w:rsidRPr="00157100">
        <w:rPr>
          <w:rFonts w:ascii="Times New Roman" w:eastAsia="Times New Roman" w:hAnsi="Times New Roman" w:cs="Times New Roman"/>
        </w:rPr>
        <w:t xml:space="preserve"> to most non-lawyers</w:t>
      </w:r>
    </w:p>
    <w:p w14:paraId="01ADC987" w14:textId="0318F206" w:rsidR="003E4EC2" w:rsidRPr="00157100" w:rsidRDefault="003E4EC2" w:rsidP="001571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got feedback that it could do more harm than good</w:t>
      </w:r>
    </w:p>
    <w:p w14:paraId="412B27E7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</w:p>
    <w:p w14:paraId="2FA697D2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Customizing the license</w:t>
      </w:r>
    </w:p>
    <w:p w14:paraId="251B1108" w14:textId="24E64552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 xml:space="preserve">* used to have options for waiving provisions or adding other </w:t>
      </w:r>
      <w:r w:rsidR="00CF55A8">
        <w:rPr>
          <w:rFonts w:ascii="Times New Roman" w:eastAsia="Times New Roman" w:hAnsi="Times New Roman" w:cs="Times New Roman"/>
        </w:rPr>
        <w:t>permissions</w:t>
      </w:r>
    </w:p>
    <w:p w14:paraId="1A692D29" w14:textId="4C412BD1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 xml:space="preserve">* no reason to include this and </w:t>
      </w:r>
      <w:r w:rsidR="00CF55A8">
        <w:rPr>
          <w:rFonts w:ascii="Times New Roman" w:eastAsia="Times New Roman" w:hAnsi="Times New Roman" w:cs="Times New Roman"/>
        </w:rPr>
        <w:t>have</w:t>
      </w:r>
      <w:r w:rsidRPr="00157100">
        <w:rPr>
          <w:rFonts w:ascii="Times New Roman" w:eastAsia="Times New Roman" w:hAnsi="Times New Roman" w:cs="Times New Roman"/>
        </w:rPr>
        <w:t xml:space="preserve"> it</w:t>
      </w:r>
      <w:r w:rsidR="00CF55A8">
        <w:rPr>
          <w:rFonts w:ascii="Times New Roman" w:eastAsia="Times New Roman" w:hAnsi="Times New Roman" w:cs="Times New Roman"/>
        </w:rPr>
        <w:t xml:space="preserve"> be part of the</w:t>
      </w:r>
      <w:r w:rsidRPr="00157100">
        <w:rPr>
          <w:rFonts w:ascii="Times New Roman" w:eastAsia="Times New Roman" w:hAnsi="Times New Roman" w:cs="Times New Roman"/>
        </w:rPr>
        <w:t xml:space="preserve"> CC license</w:t>
      </w:r>
    </w:p>
    <w:p w14:paraId="4FF63BC9" w14:textId="566C8F3F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 xml:space="preserve">* </w:t>
      </w:r>
      <w:r w:rsidR="00391C33">
        <w:rPr>
          <w:rFonts w:ascii="Times New Roman" w:eastAsia="Times New Roman" w:hAnsi="Times New Roman" w:cs="Times New Roman"/>
        </w:rPr>
        <w:t xml:space="preserve">now </w:t>
      </w:r>
      <w:r w:rsidRPr="00157100">
        <w:rPr>
          <w:rFonts w:ascii="Times New Roman" w:eastAsia="Times New Roman" w:hAnsi="Times New Roman" w:cs="Times New Roman"/>
        </w:rPr>
        <w:t>the only way you can customize the license is by tailoring disclaimer of warranties or limitation of liability</w:t>
      </w:r>
      <w:r w:rsidR="00391C33">
        <w:rPr>
          <w:rFonts w:ascii="Times New Roman" w:eastAsia="Times New Roman" w:hAnsi="Times New Roman" w:cs="Times New Roman"/>
        </w:rPr>
        <w:t xml:space="preserve"> (e.g., by offering warranties)</w:t>
      </w:r>
    </w:p>
    <w:p w14:paraId="34606935" w14:textId="4A48B2FE" w:rsid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licensor can still waive conditions or offer extra permissions, but not part of the CC license</w:t>
      </w:r>
      <w:r w:rsidR="009F0131">
        <w:rPr>
          <w:rFonts w:ascii="Times New Roman" w:eastAsia="Times New Roman" w:hAnsi="Times New Roman" w:cs="Times New Roman"/>
        </w:rPr>
        <w:t xml:space="preserve"> itself </w:t>
      </w:r>
    </w:p>
    <w:p w14:paraId="46056A3B" w14:textId="77777777" w:rsidR="009F0131" w:rsidRPr="00157100" w:rsidRDefault="009F0131" w:rsidP="009F01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 </w:t>
      </w:r>
      <w:r>
        <w:rPr>
          <w:rFonts w:ascii="Times New Roman" w:eastAsia="Times New Roman" w:hAnsi="Times New Roman" w:cs="Times New Roman"/>
          <w:u w:val="single"/>
        </w:rPr>
        <w:t>discussion</w:t>
      </w:r>
      <w:r w:rsidRPr="00157100">
        <w:rPr>
          <w:rFonts w:ascii="Times New Roman" w:eastAsia="Times New Roman" w:hAnsi="Times New Roman" w:cs="Times New Roman"/>
        </w:rPr>
        <w:t>: </w:t>
      </w:r>
    </w:p>
    <w:p w14:paraId="52E4C69F" w14:textId="77777777" w:rsidR="00157100" w:rsidRPr="00157100" w:rsidRDefault="00157100" w:rsidP="009F0131">
      <w:pPr>
        <w:ind w:firstLine="720"/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how do you apply this? how do the disclaimers stay with the license? </w:t>
      </w:r>
    </w:p>
    <w:p w14:paraId="2DA4A1D2" w14:textId="77777777" w:rsidR="00157100" w:rsidRPr="00157100" w:rsidRDefault="00157100" w:rsidP="009F0131">
      <w:pPr>
        <w:ind w:firstLine="720"/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you should include it with the work if you want it to stay with the work</w:t>
      </w:r>
    </w:p>
    <w:p w14:paraId="1FE0C9E3" w14:textId="77777777" w:rsidR="00157100" w:rsidRPr="00157100" w:rsidRDefault="00157100" w:rsidP="009F0131">
      <w:pPr>
        <w:ind w:firstLine="720"/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we do not have guidelines for this at this time</w:t>
      </w:r>
    </w:p>
    <w:p w14:paraId="0DADBFB7" w14:textId="3AF74823" w:rsidR="00157100" w:rsidRPr="00157100" w:rsidRDefault="00157100" w:rsidP="009F0131">
      <w:pPr>
        <w:ind w:firstLine="720"/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 xml:space="preserve">* why are we going from 6 to </w:t>
      </w:r>
      <w:r w:rsidR="009F0131">
        <w:rPr>
          <w:rFonts w:ascii="Times New Roman" w:eastAsia="Times New Roman" w:hAnsi="Times New Roman" w:cs="Times New Roman"/>
        </w:rPr>
        <w:t>1</w:t>
      </w:r>
      <w:r w:rsidRPr="00157100">
        <w:rPr>
          <w:rFonts w:ascii="Times New Roman" w:eastAsia="Times New Roman" w:hAnsi="Times New Roman" w:cs="Times New Roman"/>
        </w:rPr>
        <w:t xml:space="preserve"> million licenses? </w:t>
      </w:r>
    </w:p>
    <w:p w14:paraId="5DA09670" w14:textId="77777777" w:rsidR="00157100" w:rsidRPr="00157100" w:rsidRDefault="00157100" w:rsidP="009F0131">
      <w:pPr>
        <w:ind w:firstLine="720"/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affiliates said they needed this in their ports</w:t>
      </w:r>
    </w:p>
    <w:p w14:paraId="74B8210C" w14:textId="3B972907" w:rsidR="00157100" w:rsidRPr="00157100" w:rsidRDefault="00157100" w:rsidP="009F0131">
      <w:pPr>
        <w:ind w:left="720"/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the only tweaks are providing warranties or</w:t>
      </w:r>
      <w:r w:rsidR="009F0131">
        <w:rPr>
          <w:rFonts w:ascii="Times New Roman" w:eastAsia="Times New Roman" w:hAnsi="Times New Roman" w:cs="Times New Roman"/>
        </w:rPr>
        <w:t xml:space="preserve"> making changes that are</w:t>
      </w:r>
      <w:r w:rsidRPr="00157100">
        <w:rPr>
          <w:rFonts w:ascii="Times New Roman" w:eastAsia="Times New Roman" w:hAnsi="Times New Roman" w:cs="Times New Roman"/>
        </w:rPr>
        <w:t xml:space="preserve"> necessary for licensors in specific jurisdictions</w:t>
      </w:r>
    </w:p>
    <w:p w14:paraId="56D8CBCF" w14:textId="77777777" w:rsidR="00157100" w:rsidRPr="00157100" w:rsidRDefault="00157100" w:rsidP="009F0131">
      <w:pPr>
        <w:ind w:firstLine="720"/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people could always have provided warranties in earlier versions</w:t>
      </w:r>
    </w:p>
    <w:p w14:paraId="560FA72E" w14:textId="310DC1DE" w:rsidR="00157100" w:rsidRPr="00157100" w:rsidRDefault="00157100" w:rsidP="009F0131">
      <w:pPr>
        <w:ind w:left="720"/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now we're just including that if a licensor wants a warranty then that can become a part of the license for enforceability</w:t>
      </w:r>
      <w:r w:rsidR="009F0131">
        <w:rPr>
          <w:rFonts w:ascii="Times New Roman" w:eastAsia="Times New Roman" w:hAnsi="Times New Roman" w:cs="Times New Roman"/>
        </w:rPr>
        <w:t xml:space="preserve"> purposes</w:t>
      </w:r>
    </w:p>
    <w:p w14:paraId="318D6787" w14:textId="77777777" w:rsidR="00157100" w:rsidRPr="00157100" w:rsidRDefault="00157100" w:rsidP="009F0131">
      <w:pPr>
        <w:ind w:left="720"/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this may be dangerous; what is the upside to it? if we didn't have this in the older licenses then why now? </w:t>
      </w:r>
    </w:p>
    <w:p w14:paraId="18C97B64" w14:textId="77777777" w:rsidR="00157100" w:rsidRPr="00157100" w:rsidRDefault="00157100" w:rsidP="009F0131">
      <w:pPr>
        <w:ind w:firstLine="720"/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well, we used to have ported licenses earlier</w:t>
      </w:r>
    </w:p>
    <w:p w14:paraId="048F5A89" w14:textId="77777777" w:rsidR="00157100" w:rsidRPr="00157100" w:rsidRDefault="00157100" w:rsidP="009F0131">
      <w:pPr>
        <w:ind w:left="720"/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this is potentially opening up CC to more fragmentation than even the ported licenses</w:t>
      </w:r>
    </w:p>
    <w:p w14:paraId="0A90FDE2" w14:textId="78EDB943" w:rsidR="00157100" w:rsidRPr="00157100" w:rsidRDefault="00157100" w:rsidP="009F0131">
      <w:pPr>
        <w:ind w:firstLine="720"/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this could affect the enforceability of the licenses</w:t>
      </w:r>
      <w:r w:rsidR="00403CE6">
        <w:rPr>
          <w:rFonts w:ascii="Times New Roman" w:eastAsia="Times New Roman" w:hAnsi="Times New Roman" w:cs="Times New Roman"/>
        </w:rPr>
        <w:t xml:space="preserve"> generally </w:t>
      </w:r>
    </w:p>
    <w:p w14:paraId="77687ED8" w14:textId="77777777" w:rsidR="00157100" w:rsidRPr="00157100" w:rsidRDefault="00157100" w:rsidP="00403CE6">
      <w:pPr>
        <w:ind w:left="720"/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we've tried to draft this in a way that is enforceable in as many jurisdictions that we can</w:t>
      </w:r>
    </w:p>
    <w:p w14:paraId="7ED72A10" w14:textId="0590FE89" w:rsidR="00157100" w:rsidRPr="00157100" w:rsidRDefault="00157100" w:rsidP="00403CE6">
      <w:pPr>
        <w:ind w:left="720"/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 xml:space="preserve">* this is not a new addition to the </w:t>
      </w:r>
      <w:r w:rsidR="00403CE6">
        <w:rPr>
          <w:rFonts w:ascii="Times New Roman" w:eastAsia="Times New Roman" w:hAnsi="Times New Roman" w:cs="Times New Roman"/>
        </w:rPr>
        <w:t xml:space="preserve">4.0 </w:t>
      </w:r>
      <w:r w:rsidRPr="00157100">
        <w:rPr>
          <w:rFonts w:ascii="Times New Roman" w:eastAsia="Times New Roman" w:hAnsi="Times New Roman" w:cs="Times New Roman"/>
        </w:rPr>
        <w:t>draft</w:t>
      </w:r>
      <w:r w:rsidR="00403CE6">
        <w:rPr>
          <w:rFonts w:ascii="Times New Roman" w:eastAsia="Times New Roman" w:hAnsi="Times New Roman" w:cs="Times New Roman"/>
        </w:rPr>
        <w:t>; actually more limited in this latest draft</w:t>
      </w:r>
    </w:p>
    <w:p w14:paraId="1F75A2EC" w14:textId="77777777" w:rsidR="00157100" w:rsidRPr="00157100" w:rsidRDefault="00157100" w:rsidP="00403CE6">
      <w:pPr>
        <w:ind w:left="720"/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this increases uncertainty - you know where the licenses are, but you don't know where the warranties are</w:t>
      </w:r>
    </w:p>
    <w:p w14:paraId="7EF7FBFE" w14:textId="77777777" w:rsidR="00157100" w:rsidRPr="00157100" w:rsidRDefault="00157100" w:rsidP="00403CE6">
      <w:pPr>
        <w:ind w:left="720"/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if the work has traveled a lot you won't be able to keep the warranties along with the work</w:t>
      </w:r>
    </w:p>
    <w:p w14:paraId="0A8B2B53" w14:textId="77777777" w:rsidR="00157100" w:rsidRPr="00157100" w:rsidRDefault="00157100" w:rsidP="00403CE6">
      <w:pPr>
        <w:ind w:firstLine="720"/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even if you can keep them together you won't solve the proliferation problem</w:t>
      </w:r>
    </w:p>
    <w:p w14:paraId="1809BFEF" w14:textId="4FBE5147" w:rsidR="00157100" w:rsidRPr="00157100" w:rsidRDefault="00157100" w:rsidP="00403CE6">
      <w:pPr>
        <w:ind w:left="720"/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 xml:space="preserve">* </w:t>
      </w:r>
      <w:r w:rsidR="00403CE6">
        <w:rPr>
          <w:rFonts w:ascii="Times New Roman" w:eastAsia="Times New Roman" w:hAnsi="Times New Roman" w:cs="Times New Roman"/>
        </w:rPr>
        <w:t>I</w:t>
      </w:r>
      <w:r w:rsidRPr="00157100">
        <w:rPr>
          <w:rFonts w:ascii="Times New Roman" w:eastAsia="Times New Roman" w:hAnsi="Times New Roman" w:cs="Times New Roman"/>
        </w:rPr>
        <w:t xml:space="preserve"> think the main reason we haven't seen this as a large problem--the default state of the license is that everything is disclaimed</w:t>
      </w:r>
    </w:p>
    <w:p w14:paraId="43675638" w14:textId="4E5BEA94" w:rsidR="00157100" w:rsidRPr="00157100" w:rsidRDefault="00157100" w:rsidP="00403CE6">
      <w:pPr>
        <w:ind w:left="720"/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the danger if you don't know the warranties exist is that you don't know that you are protected by the warranty - being overly cautious, but not the other way around</w:t>
      </w:r>
      <w:r w:rsidR="00403CE6">
        <w:rPr>
          <w:rFonts w:ascii="Times New Roman" w:eastAsia="Times New Roman" w:hAnsi="Times New Roman" w:cs="Times New Roman"/>
        </w:rPr>
        <w:t xml:space="preserve">; </w:t>
      </w:r>
      <w:r w:rsidRPr="00157100">
        <w:rPr>
          <w:rFonts w:ascii="Times New Roman" w:eastAsia="Times New Roman" w:hAnsi="Times New Roman" w:cs="Times New Roman"/>
        </w:rPr>
        <w:t>too cautious rather than too reckless</w:t>
      </w:r>
    </w:p>
    <w:p w14:paraId="7B9CB1DA" w14:textId="501DDA2B" w:rsidR="00157100" w:rsidRPr="00157100" w:rsidRDefault="00157100" w:rsidP="00403CE6">
      <w:pPr>
        <w:ind w:left="720"/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</w:t>
      </w:r>
      <w:r w:rsidR="00403CE6">
        <w:rPr>
          <w:rFonts w:ascii="Times New Roman" w:eastAsia="Times New Roman" w:hAnsi="Times New Roman" w:cs="Times New Roman"/>
        </w:rPr>
        <w:t xml:space="preserve"> part of danger I</w:t>
      </w:r>
      <w:r w:rsidRPr="00157100">
        <w:rPr>
          <w:rFonts w:ascii="Times New Roman" w:eastAsia="Times New Roman" w:hAnsi="Times New Roman" w:cs="Times New Roman"/>
        </w:rPr>
        <w:t>'m worried about is that people will start taking this clause as authorization to build their own CC licenses; danger is confusion in the marketplace</w:t>
      </w:r>
      <w:r w:rsidR="00403CE6">
        <w:rPr>
          <w:rFonts w:ascii="Times New Roman" w:eastAsia="Times New Roman" w:hAnsi="Times New Roman" w:cs="Times New Roman"/>
        </w:rPr>
        <w:t xml:space="preserve">; </w:t>
      </w:r>
      <w:r w:rsidRPr="00157100">
        <w:rPr>
          <w:rFonts w:ascii="Times New Roman" w:eastAsia="Times New Roman" w:hAnsi="Times New Roman" w:cs="Times New Roman"/>
        </w:rPr>
        <w:t>e.g. original design principles point to a static URL with static text</w:t>
      </w:r>
    </w:p>
    <w:p w14:paraId="455FF780" w14:textId="77777777" w:rsidR="00157100" w:rsidRPr="00157100" w:rsidRDefault="00157100" w:rsidP="00403CE6">
      <w:pPr>
        <w:ind w:left="720"/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is adding flexibility for users worth the risk of enforceability of the license itself? </w:t>
      </w:r>
    </w:p>
    <w:p w14:paraId="0DA6B45B" w14:textId="77777777" w:rsidR="00157100" w:rsidRPr="00157100" w:rsidRDefault="00157100" w:rsidP="00403CE6">
      <w:pPr>
        <w:ind w:firstLine="720"/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what about customization with this and different languages?</w:t>
      </w:r>
    </w:p>
    <w:p w14:paraId="4F61CC24" w14:textId="77777777" w:rsidR="00157100" w:rsidRPr="00157100" w:rsidRDefault="00157100" w:rsidP="00403CE6">
      <w:pPr>
        <w:ind w:left="720"/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the theoretical proliferation adds complexity and would this negatively affect the enforceability?</w:t>
      </w:r>
    </w:p>
    <w:p w14:paraId="75E16D0C" w14:textId="5956C28C" w:rsidR="00157100" w:rsidRPr="00157100" w:rsidRDefault="00157100" w:rsidP="00403CE6">
      <w:pPr>
        <w:ind w:firstLine="720"/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does anyone have an actual and not theoretical example of risk</w:t>
      </w:r>
      <w:r w:rsidR="008B51C9">
        <w:rPr>
          <w:rFonts w:ascii="Times New Roman" w:eastAsia="Times New Roman" w:hAnsi="Times New Roman" w:cs="Times New Roman"/>
        </w:rPr>
        <w:t>?</w:t>
      </w:r>
    </w:p>
    <w:p w14:paraId="64215BBF" w14:textId="7072518B" w:rsidR="00157100" w:rsidRPr="00157100" w:rsidRDefault="00157100" w:rsidP="008B51C9">
      <w:pPr>
        <w:ind w:firstLine="720"/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this will not harm any licensees</w:t>
      </w:r>
      <w:r w:rsidR="008B51C9">
        <w:rPr>
          <w:rFonts w:ascii="Times New Roman" w:eastAsia="Times New Roman" w:hAnsi="Times New Roman" w:cs="Times New Roman"/>
        </w:rPr>
        <w:t xml:space="preserve"> because these differences do not affect reuse </w:t>
      </w:r>
    </w:p>
    <w:p w14:paraId="6EC987EC" w14:textId="18AF3644" w:rsidR="00157100" w:rsidRPr="00157100" w:rsidRDefault="00157100" w:rsidP="008B51C9">
      <w:pPr>
        <w:ind w:left="720"/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 xml:space="preserve">* you can only add very limited things in this </w:t>
      </w:r>
      <w:r w:rsidR="008B51C9">
        <w:rPr>
          <w:rFonts w:ascii="Times New Roman" w:eastAsia="Times New Roman" w:hAnsi="Times New Roman" w:cs="Times New Roman"/>
        </w:rPr>
        <w:t>section</w:t>
      </w:r>
      <w:r w:rsidRPr="00157100">
        <w:rPr>
          <w:rFonts w:ascii="Times New Roman" w:eastAsia="Times New Roman" w:hAnsi="Times New Roman" w:cs="Times New Roman"/>
        </w:rPr>
        <w:t>; this is not different than 3.0; if there were problems in 3.0 then we have them now</w:t>
      </w:r>
    </w:p>
    <w:p w14:paraId="44706B42" w14:textId="77777777" w:rsidR="00157100" w:rsidRPr="00157100" w:rsidRDefault="00157100" w:rsidP="008B51C9">
      <w:pPr>
        <w:ind w:left="720"/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if the wording about "form part of this Public License" is problematic, then why not go back to the 3.0 language</w:t>
      </w:r>
    </w:p>
    <w:p w14:paraId="27CFAD00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</w:p>
    <w:p w14:paraId="652CB3A9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Attribution</w:t>
      </w:r>
    </w:p>
    <w:p w14:paraId="7EF5525A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simplified formatting</w:t>
      </w:r>
    </w:p>
    <w:p w14:paraId="24653F7B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author/attribution parties only if supplied</w:t>
      </w:r>
    </w:p>
    <w:p w14:paraId="5B412407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only substantive change is to change back to 3.0 - link to licensed material is always required, not just when you modify the work</w:t>
      </w:r>
    </w:p>
    <w:p w14:paraId="6D101248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</w:p>
    <w:p w14:paraId="1C9A4A05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ShareAlike</w:t>
      </w:r>
    </w:p>
    <w:p w14:paraId="66167103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only applies to people that have actually adapted the work</w:t>
      </w:r>
    </w:p>
    <w:p w14:paraId="05FA8012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switched from "adaptation license" to "adapters license" - avoid giving the impression that only a single license applies to an adaptation</w:t>
      </w:r>
    </w:p>
    <w:p w14:paraId="760FEF4E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</w:p>
    <w:p w14:paraId="6038649B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Before Licensing section</w:t>
      </w:r>
    </w:p>
    <w:p w14:paraId="6E78728F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added a prose section at the beginning that does not form a part of the legal code</w:t>
      </w:r>
    </w:p>
    <w:p w14:paraId="1DCFD981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explanatory material for licensors and licensees</w:t>
      </w:r>
    </w:p>
    <w:p w14:paraId="49D7DF96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got a lot of feedback that people using the licenses incorrectly</w:t>
      </w:r>
    </w:p>
    <w:p w14:paraId="79A96065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putting in warranties was problematic, but are there other things you can do? </w:t>
      </w:r>
    </w:p>
    <w:p w14:paraId="71E3F9E6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tried to put in section that explains risks and considerations that you may want to have before applying a license to your own work</w:t>
      </w:r>
    </w:p>
    <w:p w14:paraId="51F6EC75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licensor can't license personality, trademark, third party rights</w:t>
      </w:r>
    </w:p>
    <w:p w14:paraId="08DA20BF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need to mark third party rights</w:t>
      </w:r>
    </w:p>
    <w:p w14:paraId="3326E381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licenses are irrevocable</w:t>
      </w:r>
    </w:p>
    <w:p w14:paraId="75F29477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make people as informed as possible</w:t>
      </w:r>
    </w:p>
    <w:p w14:paraId="763699CE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don't promise too much</w:t>
      </w:r>
    </w:p>
    <w:p w14:paraId="27B7685A" w14:textId="2D9F7F95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point out these important consideration</w:t>
      </w:r>
      <w:r w:rsidR="004F482F">
        <w:rPr>
          <w:rFonts w:ascii="Times New Roman" w:eastAsia="Times New Roman" w:hAnsi="Times New Roman" w:cs="Times New Roman"/>
        </w:rPr>
        <w:t>s</w:t>
      </w:r>
      <w:r w:rsidRPr="00157100">
        <w:rPr>
          <w:rFonts w:ascii="Times New Roman" w:eastAsia="Times New Roman" w:hAnsi="Times New Roman" w:cs="Times New Roman"/>
        </w:rPr>
        <w:t xml:space="preserve"> at the beginning</w:t>
      </w:r>
      <w:r w:rsidR="004F482F">
        <w:rPr>
          <w:rFonts w:ascii="Times New Roman" w:eastAsia="Times New Roman" w:hAnsi="Times New Roman" w:cs="Times New Roman"/>
        </w:rPr>
        <w:t xml:space="preserve"> in the most prominent place possible </w:t>
      </w:r>
      <w:r w:rsidRPr="00157100">
        <w:rPr>
          <w:rFonts w:ascii="Times New Roman" w:eastAsia="Times New Roman" w:hAnsi="Times New Roman" w:cs="Times New Roman"/>
        </w:rPr>
        <w:t> </w:t>
      </w:r>
    </w:p>
    <w:p w14:paraId="422B098E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recommend that licensors clear any third party rights if they can do that</w:t>
      </w:r>
    </w:p>
    <w:p w14:paraId="081A63A8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point out limitations and exceptions, public domain</w:t>
      </w:r>
    </w:p>
    <w:p w14:paraId="776DDA0D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mark material not subject to the license</w:t>
      </w:r>
    </w:p>
    <w:p w14:paraId="4C532380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respecting non-required requests; such as attributing a funder or other "good things to do"</w:t>
      </w:r>
    </w:p>
    <w:p w14:paraId="2C85CC3A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again, this does not form a part of the legal code</w:t>
      </w:r>
    </w:p>
    <w:p w14:paraId="23F8A809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we plan on putting this on all CC licenses, not just 4.0</w:t>
      </w:r>
    </w:p>
    <w:p w14:paraId="15532861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</w:p>
    <w:p w14:paraId="3240D32D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Clarity around licensing adaptation</w:t>
      </w:r>
    </w:p>
    <w:p w14:paraId="7BF23930" w14:textId="7EA27CF2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 xml:space="preserve">* </w:t>
      </w:r>
      <w:r w:rsidR="00CB5D6E">
        <w:rPr>
          <w:rFonts w:ascii="Times New Roman" w:eastAsia="Times New Roman" w:hAnsi="Times New Roman" w:cs="Times New Roman"/>
        </w:rPr>
        <w:t xml:space="preserve">trying to provide clarity </w:t>
      </w:r>
      <w:r w:rsidRPr="00157100">
        <w:rPr>
          <w:rFonts w:ascii="Times New Roman" w:eastAsia="Times New Roman" w:hAnsi="Times New Roman" w:cs="Times New Roman"/>
        </w:rPr>
        <w:t>for both SA and non-SA</w:t>
      </w:r>
    </w:p>
    <w:p w14:paraId="1688F075" w14:textId="33621E52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 xml:space="preserve">* making </w:t>
      </w:r>
      <w:r w:rsidR="00CB5D6E">
        <w:rPr>
          <w:rFonts w:ascii="Times New Roman" w:eastAsia="Times New Roman" w:hAnsi="Times New Roman" w:cs="Times New Roman"/>
        </w:rPr>
        <w:t>things</w:t>
      </w:r>
      <w:r w:rsidRPr="00157100">
        <w:rPr>
          <w:rFonts w:ascii="Times New Roman" w:eastAsia="Times New Roman" w:hAnsi="Times New Roman" w:cs="Times New Roman"/>
        </w:rPr>
        <w:t xml:space="preserve"> clear that weren't very clear before</w:t>
      </w:r>
    </w:p>
    <w:p w14:paraId="5002A70F" w14:textId="5ACD3E09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for non-SA, idea is that you can make derivatives under any license that you want; you can make a derivative and put under any license/PD</w:t>
      </w:r>
      <w:r w:rsidR="00CB5D6E">
        <w:rPr>
          <w:rFonts w:ascii="Times New Roman" w:eastAsia="Times New Roman" w:hAnsi="Times New Roman" w:cs="Times New Roman"/>
        </w:rPr>
        <w:t xml:space="preserve">; </w:t>
      </w:r>
      <w:r w:rsidRPr="00157100">
        <w:rPr>
          <w:rFonts w:ascii="Times New Roman" w:eastAsia="Times New Roman" w:hAnsi="Times New Roman" w:cs="Times New Roman"/>
        </w:rPr>
        <w:t>but, you may not want to</w:t>
      </w:r>
    </w:p>
    <w:p w14:paraId="10CFBB26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you must always comply with terms of original license: two licenses apply to the adaptation ("license stacking")</w:t>
      </w:r>
    </w:p>
    <w:p w14:paraId="0C4B6C56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when you're making something on top of it, unless there's a SA license, you may make derivatives under any terms you want, as long as you're not violating any terms of the original license</w:t>
      </w:r>
    </w:p>
    <w:p w14:paraId="4487D651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need to mark things properly</w:t>
      </w:r>
    </w:p>
    <w:p w14:paraId="1215B4DC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</w:p>
    <w:p w14:paraId="65C823A0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ShareAlike:</w:t>
      </w:r>
    </w:p>
    <w:p w14:paraId="4A0BAACF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there's no question under which licenses you can release an adaptation under</w:t>
      </w:r>
    </w:p>
    <w:p w14:paraId="3CA4A070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this means SA or compatible license</w:t>
      </w:r>
    </w:p>
    <w:p w14:paraId="12ABCF58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no compatible licenses named - what will it mean for SA? </w:t>
      </w:r>
    </w:p>
    <w:p w14:paraId="643E1099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we have slightly changed the def of compatible license</w:t>
      </w:r>
    </w:p>
    <w:p w14:paraId="40C012E9" w14:textId="519289AE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there were criteria in the license itself that said what it meant</w:t>
      </w:r>
      <w:r w:rsidR="00D11E04">
        <w:rPr>
          <w:rFonts w:ascii="Times New Roman" w:eastAsia="Times New Roman" w:hAnsi="Times New Roman" w:cs="Times New Roman"/>
        </w:rPr>
        <w:t xml:space="preserve">, but </w:t>
      </w:r>
      <w:r w:rsidRPr="00157100">
        <w:rPr>
          <w:rFonts w:ascii="Times New Roman" w:eastAsia="Times New Roman" w:hAnsi="Times New Roman" w:cs="Times New Roman"/>
        </w:rPr>
        <w:t>we took those out</w:t>
      </w:r>
    </w:p>
    <w:p w14:paraId="23A24C03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keep open discussion with compatibility with GPL, no way GPL can be backwards compatible with SA</w:t>
      </w:r>
    </w:p>
    <w:p w14:paraId="244AE0FD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we've changed the def to make those conversations possible</w:t>
      </w:r>
    </w:p>
    <w:p w14:paraId="67A611D7" w14:textId="41934664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like non-SA, two licenses apply to the adaptation, but what does this mean</w:t>
      </w:r>
      <w:r w:rsidR="00D92D87">
        <w:rPr>
          <w:rFonts w:ascii="Times New Roman" w:eastAsia="Times New Roman" w:hAnsi="Times New Roman" w:cs="Times New Roman"/>
        </w:rPr>
        <w:t xml:space="preserve"> for reusers</w:t>
      </w:r>
      <w:r w:rsidRPr="00157100">
        <w:rPr>
          <w:rFonts w:ascii="Times New Roman" w:eastAsia="Times New Roman" w:hAnsi="Times New Roman" w:cs="Times New Roman"/>
        </w:rPr>
        <w:t>? </w:t>
      </w:r>
    </w:p>
    <w:p w14:paraId="69074D54" w14:textId="5F1BAEE4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 xml:space="preserve">* when you </w:t>
      </w:r>
      <w:r w:rsidR="00D92D87">
        <w:rPr>
          <w:rFonts w:ascii="Times New Roman" w:eastAsia="Times New Roman" w:hAnsi="Times New Roman" w:cs="Times New Roman"/>
        </w:rPr>
        <w:t>reuse</w:t>
      </w:r>
      <w:r w:rsidRPr="00157100">
        <w:rPr>
          <w:rFonts w:ascii="Times New Roman" w:eastAsia="Times New Roman" w:hAnsi="Times New Roman" w:cs="Times New Roman"/>
        </w:rPr>
        <w:t xml:space="preserve"> an adaptation, </w:t>
      </w:r>
      <w:r w:rsidR="007069A2">
        <w:rPr>
          <w:rFonts w:ascii="Times New Roman" w:eastAsia="Times New Roman" w:hAnsi="Times New Roman" w:cs="Times New Roman"/>
        </w:rPr>
        <w:t>should</w:t>
      </w:r>
      <w:r w:rsidRPr="00157100">
        <w:rPr>
          <w:rFonts w:ascii="Times New Roman" w:eastAsia="Times New Roman" w:hAnsi="Times New Roman" w:cs="Times New Roman"/>
        </w:rPr>
        <w:t xml:space="preserve"> you</w:t>
      </w:r>
      <w:r w:rsidR="007069A2">
        <w:rPr>
          <w:rFonts w:ascii="Times New Roman" w:eastAsia="Times New Roman" w:hAnsi="Times New Roman" w:cs="Times New Roman"/>
        </w:rPr>
        <w:t xml:space="preserve"> able to</w:t>
      </w:r>
      <w:r w:rsidRPr="00157100">
        <w:rPr>
          <w:rFonts w:ascii="Times New Roman" w:eastAsia="Times New Roman" w:hAnsi="Times New Roman" w:cs="Times New Roman"/>
        </w:rPr>
        <w:t xml:space="preserve"> just </w:t>
      </w:r>
      <w:r w:rsidR="00D92D87">
        <w:rPr>
          <w:rFonts w:ascii="Times New Roman" w:eastAsia="Times New Roman" w:hAnsi="Times New Roman" w:cs="Times New Roman"/>
        </w:rPr>
        <w:t>refer to</w:t>
      </w:r>
      <w:r w:rsidRPr="00157100">
        <w:rPr>
          <w:rFonts w:ascii="Times New Roman" w:eastAsia="Times New Roman" w:hAnsi="Times New Roman" w:cs="Times New Roman"/>
        </w:rPr>
        <w:t xml:space="preserve"> the later license to </w:t>
      </w:r>
      <w:r w:rsidR="00D92D87">
        <w:rPr>
          <w:rFonts w:ascii="Times New Roman" w:eastAsia="Times New Roman" w:hAnsi="Times New Roman" w:cs="Times New Roman"/>
        </w:rPr>
        <w:t xml:space="preserve">cover all of your licensing obligations? or do you have to refer to the original license as well? </w:t>
      </w:r>
    </w:p>
    <w:p w14:paraId="582E82C1" w14:textId="76091DD6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we think this is something important to get right</w:t>
      </w:r>
      <w:r w:rsidR="00770C5E">
        <w:rPr>
          <w:rFonts w:ascii="Times New Roman" w:eastAsia="Times New Roman" w:hAnsi="Times New Roman" w:cs="Times New Roman"/>
        </w:rPr>
        <w:t xml:space="preserve">; looking at different ways to handle it in 4.0; to be discussed in detail in the unconference session tomorrow afternoon </w:t>
      </w:r>
    </w:p>
    <w:p w14:paraId="0B5B0DE4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</w:p>
    <w:p w14:paraId="3F30AD42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Are the deed and legal code meant to be together? </w:t>
      </w:r>
    </w:p>
    <w:p w14:paraId="4973971D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currently separate - human readable and lawyer readable</w:t>
      </w:r>
    </w:p>
    <w:p w14:paraId="72792114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we don't want to give the impression that the legal code is only for lawyers and no one else should read it</w:t>
      </w:r>
    </w:p>
    <w:p w14:paraId="2BF6EB89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we want people to have some exposure to it</w:t>
      </w:r>
    </w:p>
    <w:p w14:paraId="3AB6B692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what if the deed and legal code were on the same page? </w:t>
      </w:r>
    </w:p>
    <w:p w14:paraId="0E86C3AD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but, there are technical challenges to this</w:t>
      </w:r>
    </w:p>
    <w:p w14:paraId="630D8602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the page you see with legal code on it is all together</w:t>
      </w:r>
    </w:p>
    <w:p w14:paraId="18DAE37B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would have to include the legal code in an iframe or similar if we are to combine them</w:t>
      </w:r>
    </w:p>
    <w:p w14:paraId="2055969D" w14:textId="051C2A3B" w:rsidR="00157100" w:rsidRPr="00157100" w:rsidRDefault="005C2019" w:rsidP="001571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there i</w:t>
      </w:r>
      <w:r w:rsidR="00157100" w:rsidRPr="00157100">
        <w:rPr>
          <w:rFonts w:ascii="Times New Roman" w:eastAsia="Times New Roman" w:hAnsi="Times New Roman" w:cs="Times New Roman"/>
        </w:rPr>
        <w:t>s broad support for the concept of doing it but the implementation might be difficult</w:t>
      </w:r>
    </w:p>
    <w:p w14:paraId="0E7FCFF8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</w:p>
    <w:p w14:paraId="585A02C8" w14:textId="771E1BC9" w:rsidR="00157100" w:rsidRPr="00157100" w:rsidRDefault="00DA511C" w:rsidP="001571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Language t</w:t>
      </w:r>
      <w:r w:rsidR="00157100" w:rsidRPr="00157100">
        <w:rPr>
          <w:rFonts w:ascii="Times New Roman" w:eastAsia="Times New Roman" w:hAnsi="Times New Roman" w:cs="Times New Roman"/>
        </w:rPr>
        <w:t>ranslations</w:t>
      </w:r>
    </w:p>
    <w:p w14:paraId="10299A83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we're planning to have official translations of the licenses in 4.0</w:t>
      </w:r>
    </w:p>
    <w:p w14:paraId="27193DA0" w14:textId="591CE66E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 xml:space="preserve">* </w:t>
      </w:r>
      <w:r w:rsidR="00DA511C">
        <w:rPr>
          <w:rFonts w:ascii="Times New Roman" w:eastAsia="Times New Roman" w:hAnsi="Times New Roman" w:cs="Times New Roman"/>
        </w:rPr>
        <w:t xml:space="preserve">goal is to make them </w:t>
      </w:r>
      <w:r w:rsidRPr="00157100">
        <w:rPr>
          <w:rFonts w:ascii="Times New Roman" w:eastAsia="Times New Roman" w:hAnsi="Times New Roman" w:cs="Times New Roman"/>
        </w:rPr>
        <w:t>"as equivalent as possible"</w:t>
      </w:r>
    </w:p>
    <w:p w14:paraId="18A46D63" w14:textId="58C9CEA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been working on CC0 translations - we have translation policy</w:t>
      </w:r>
      <w:r w:rsidR="00DA511C">
        <w:rPr>
          <w:rFonts w:ascii="Times New Roman" w:eastAsia="Times New Roman" w:hAnsi="Times New Roman" w:cs="Times New Roman"/>
        </w:rPr>
        <w:t xml:space="preserve"> that says </w:t>
      </w:r>
      <w:r w:rsidRPr="00157100">
        <w:rPr>
          <w:rFonts w:ascii="Times New Roman" w:eastAsia="Times New Roman" w:hAnsi="Times New Roman" w:cs="Times New Roman"/>
        </w:rPr>
        <w:t>in case of dispute, English language version controls</w:t>
      </w:r>
      <w:r w:rsidR="00DA511C">
        <w:rPr>
          <w:rFonts w:ascii="Times New Roman" w:eastAsia="Times New Roman" w:hAnsi="Times New Roman" w:cs="Times New Roman"/>
        </w:rPr>
        <w:t xml:space="preserve">; </w:t>
      </w:r>
      <w:r w:rsidRPr="00157100">
        <w:rPr>
          <w:rFonts w:ascii="Times New Roman" w:eastAsia="Times New Roman" w:hAnsi="Times New Roman" w:cs="Times New Roman"/>
        </w:rPr>
        <w:t>is this the right approach? </w:t>
      </w:r>
    </w:p>
    <w:p w14:paraId="1C2C4D89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translations won't be perfect</w:t>
      </w:r>
    </w:p>
    <w:p w14:paraId="6AA73571" w14:textId="412898EB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 xml:space="preserve">* </w:t>
      </w:r>
      <w:r w:rsidR="00DA511C">
        <w:rPr>
          <w:rFonts w:ascii="Times New Roman" w:eastAsia="Times New Roman" w:hAnsi="Times New Roman" w:cs="Times New Roman"/>
        </w:rPr>
        <w:t xml:space="preserve">we </w:t>
      </w:r>
      <w:r w:rsidRPr="00157100">
        <w:rPr>
          <w:rFonts w:ascii="Times New Roman" w:eastAsia="Times New Roman" w:hAnsi="Times New Roman" w:cs="Times New Roman"/>
        </w:rPr>
        <w:t>don't want to introduce new problems</w:t>
      </w:r>
      <w:r w:rsidR="00DA511C">
        <w:rPr>
          <w:rFonts w:ascii="Times New Roman" w:eastAsia="Times New Roman" w:hAnsi="Times New Roman" w:cs="Times New Roman"/>
        </w:rPr>
        <w:t xml:space="preserve"> by including a provision about the relationship between the language versions </w:t>
      </w:r>
      <w:r w:rsidR="004569B6">
        <w:rPr>
          <w:rFonts w:ascii="Times New Roman" w:eastAsia="Times New Roman" w:hAnsi="Times New Roman" w:cs="Times New Roman"/>
        </w:rPr>
        <w:t>in the legal code</w:t>
      </w:r>
    </w:p>
    <w:p w14:paraId="2BBA247E" w14:textId="28B7FC51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 xml:space="preserve">* </w:t>
      </w:r>
      <w:r w:rsidR="004569B6">
        <w:rPr>
          <w:rFonts w:ascii="Times New Roman" w:eastAsia="Times New Roman" w:hAnsi="Times New Roman" w:cs="Times New Roman"/>
        </w:rPr>
        <w:t xml:space="preserve">right now the </w:t>
      </w:r>
      <w:r w:rsidRPr="00157100">
        <w:rPr>
          <w:rFonts w:ascii="Times New Roman" w:eastAsia="Times New Roman" w:hAnsi="Times New Roman" w:cs="Times New Roman"/>
        </w:rPr>
        <w:t xml:space="preserve">license </w:t>
      </w:r>
      <w:r w:rsidR="004569B6">
        <w:rPr>
          <w:rFonts w:ascii="Times New Roman" w:eastAsia="Times New Roman" w:hAnsi="Times New Roman" w:cs="Times New Roman"/>
        </w:rPr>
        <w:t xml:space="preserve">draft </w:t>
      </w:r>
      <w:r w:rsidRPr="00157100">
        <w:rPr>
          <w:rFonts w:ascii="Times New Roman" w:eastAsia="Times New Roman" w:hAnsi="Times New Roman" w:cs="Times New Roman"/>
        </w:rPr>
        <w:t>is silent on whether they are legal equivalents or not</w:t>
      </w:r>
    </w:p>
    <w:p w14:paraId="1F16B397" w14:textId="0E1523BC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 xml:space="preserve">* should we take out sentence </w:t>
      </w:r>
      <w:r w:rsidR="00C85E2F">
        <w:rPr>
          <w:rFonts w:ascii="Times New Roman" w:eastAsia="Times New Roman" w:hAnsi="Times New Roman" w:cs="Times New Roman"/>
        </w:rPr>
        <w:t xml:space="preserve">in CC0 translations </w:t>
      </w:r>
      <w:r w:rsidRPr="00157100">
        <w:rPr>
          <w:rFonts w:ascii="Times New Roman" w:eastAsia="Times New Roman" w:hAnsi="Times New Roman" w:cs="Times New Roman"/>
        </w:rPr>
        <w:t>that English controls?</w:t>
      </w:r>
    </w:p>
    <w:p w14:paraId="44F47C13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English has gotten the most scrutiny from affiliates and legal staff</w:t>
      </w:r>
    </w:p>
    <w:p w14:paraId="4FACC5B0" w14:textId="77777777" w:rsidR="00C85E2F" w:rsidRPr="00157100" w:rsidRDefault="00C85E2F" w:rsidP="00C85E2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 </w:t>
      </w:r>
      <w:r>
        <w:rPr>
          <w:rFonts w:ascii="Times New Roman" w:eastAsia="Times New Roman" w:hAnsi="Times New Roman" w:cs="Times New Roman"/>
          <w:u w:val="single"/>
        </w:rPr>
        <w:t>discussion</w:t>
      </w:r>
      <w:r w:rsidRPr="00157100">
        <w:rPr>
          <w:rFonts w:ascii="Times New Roman" w:eastAsia="Times New Roman" w:hAnsi="Times New Roman" w:cs="Times New Roman"/>
        </w:rPr>
        <w:t>: </w:t>
      </w:r>
    </w:p>
    <w:p w14:paraId="7AA15504" w14:textId="77777777" w:rsidR="00157100" w:rsidRPr="00157100" w:rsidRDefault="00157100" w:rsidP="00C85E2F">
      <w:pPr>
        <w:ind w:firstLine="720"/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will you just have one Spanish, Portuguese, etc translation? </w:t>
      </w:r>
    </w:p>
    <w:p w14:paraId="1A47762A" w14:textId="77777777" w:rsidR="00157100" w:rsidRPr="00157100" w:rsidRDefault="00157100" w:rsidP="00C85E2F">
      <w:pPr>
        <w:ind w:firstLine="720"/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yes as much as possible; this is the ideal</w:t>
      </w:r>
    </w:p>
    <w:p w14:paraId="428CD88A" w14:textId="5E8E4F95" w:rsidR="00157100" w:rsidRPr="00157100" w:rsidRDefault="00157100" w:rsidP="00BE1174">
      <w:pPr>
        <w:ind w:left="720"/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 xml:space="preserve">* also, </w:t>
      </w:r>
      <w:r w:rsidR="00BE1174">
        <w:rPr>
          <w:rFonts w:ascii="Times New Roman" w:eastAsia="Times New Roman" w:hAnsi="Times New Roman" w:cs="Times New Roman"/>
        </w:rPr>
        <w:t>the word “</w:t>
      </w:r>
      <w:r w:rsidRPr="00157100">
        <w:rPr>
          <w:rFonts w:ascii="Times New Roman" w:eastAsia="Times New Roman" w:hAnsi="Times New Roman" w:cs="Times New Roman"/>
        </w:rPr>
        <w:t>copyright</w:t>
      </w:r>
      <w:r w:rsidR="00BE1174">
        <w:rPr>
          <w:rFonts w:ascii="Times New Roman" w:eastAsia="Times New Roman" w:hAnsi="Times New Roman" w:cs="Times New Roman"/>
        </w:rPr>
        <w:t>”</w:t>
      </w:r>
      <w:r w:rsidRPr="00157100">
        <w:rPr>
          <w:rFonts w:ascii="Times New Roman" w:eastAsia="Times New Roman" w:hAnsi="Times New Roman" w:cs="Times New Roman"/>
        </w:rPr>
        <w:t xml:space="preserve"> not translated into civil society countries? can this be resolved</w:t>
      </w:r>
      <w:r w:rsidR="00BE1174">
        <w:rPr>
          <w:rFonts w:ascii="Times New Roman" w:eastAsia="Times New Roman" w:hAnsi="Times New Roman" w:cs="Times New Roman"/>
        </w:rPr>
        <w:t xml:space="preserve"> in the legal code or translations</w:t>
      </w:r>
      <w:r w:rsidRPr="00157100">
        <w:rPr>
          <w:rFonts w:ascii="Times New Roman" w:eastAsia="Times New Roman" w:hAnsi="Times New Roman" w:cs="Times New Roman"/>
        </w:rPr>
        <w:t>?</w:t>
      </w:r>
    </w:p>
    <w:p w14:paraId="305BF136" w14:textId="77777777" w:rsidR="00157100" w:rsidRDefault="00157100" w:rsidP="00157100">
      <w:pPr>
        <w:rPr>
          <w:rFonts w:ascii="Times New Roman" w:eastAsia="Times New Roman" w:hAnsi="Times New Roman" w:cs="Times New Roman"/>
        </w:rPr>
      </w:pPr>
    </w:p>
    <w:p w14:paraId="0F80E50F" w14:textId="5EE02AF7" w:rsidR="0039647E" w:rsidRPr="00157100" w:rsidRDefault="0039647E" w:rsidP="0039647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 </w:t>
      </w:r>
      <w:r w:rsidRPr="0039647E">
        <w:rPr>
          <w:rFonts w:ascii="Times New Roman" w:eastAsia="Times New Roman" w:hAnsi="Times New Roman" w:cs="Times New Roman"/>
          <w:u w:val="single"/>
        </w:rPr>
        <w:t xml:space="preserve">other </w:t>
      </w:r>
      <w:r>
        <w:rPr>
          <w:rFonts w:ascii="Times New Roman" w:eastAsia="Times New Roman" w:hAnsi="Times New Roman" w:cs="Times New Roman"/>
          <w:u w:val="single"/>
        </w:rPr>
        <w:t>discussion</w:t>
      </w:r>
      <w:r w:rsidRPr="00157100">
        <w:rPr>
          <w:rFonts w:ascii="Times New Roman" w:eastAsia="Times New Roman" w:hAnsi="Times New Roman" w:cs="Times New Roman"/>
        </w:rPr>
        <w:t>: </w:t>
      </w:r>
    </w:p>
    <w:p w14:paraId="52417E9B" w14:textId="7AE1D49E" w:rsidR="00157100" w:rsidRPr="00157100" w:rsidRDefault="00157100" w:rsidP="0039647E">
      <w:pPr>
        <w:ind w:left="720"/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 xml:space="preserve">* </w:t>
      </w:r>
      <w:r w:rsidR="0039647E">
        <w:rPr>
          <w:rFonts w:ascii="Times New Roman" w:eastAsia="Times New Roman" w:hAnsi="Times New Roman" w:cs="Times New Roman"/>
        </w:rPr>
        <w:t>we should</w:t>
      </w:r>
      <w:r w:rsidRPr="00157100">
        <w:rPr>
          <w:rFonts w:ascii="Times New Roman" w:eastAsia="Times New Roman" w:hAnsi="Times New Roman" w:cs="Times New Roman"/>
        </w:rPr>
        <w:t xml:space="preserve"> reconsider not porting, because older ports include terms that boost enforceability and adoptability in </w:t>
      </w:r>
      <w:r w:rsidR="0039647E">
        <w:rPr>
          <w:rFonts w:ascii="Times New Roman" w:eastAsia="Times New Roman" w:hAnsi="Times New Roman" w:cs="Times New Roman"/>
        </w:rPr>
        <w:t>particular jurisdictions</w:t>
      </w:r>
    </w:p>
    <w:p w14:paraId="35A2DFEB" w14:textId="77777777" w:rsidR="00157100" w:rsidRPr="00157100" w:rsidRDefault="00157100" w:rsidP="0039647E">
      <w:pPr>
        <w:ind w:left="720"/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>* note: we have not closed the discussion on porting yet; we can decide on a case by case basis on whether ports can be necessary in jurisdictions</w:t>
      </w:r>
    </w:p>
    <w:p w14:paraId="44750B85" w14:textId="77777777" w:rsidR="00157100" w:rsidRDefault="00157100" w:rsidP="00157100">
      <w:pPr>
        <w:rPr>
          <w:rFonts w:ascii="Times New Roman" w:eastAsia="Times New Roman" w:hAnsi="Times New Roman" w:cs="Times New Roman"/>
        </w:rPr>
      </w:pPr>
    </w:p>
    <w:p w14:paraId="24D8BB86" w14:textId="299EC8C4" w:rsidR="008A5F11" w:rsidRPr="00157100" w:rsidRDefault="008A5F11" w:rsidP="001571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Affiliate input </w:t>
      </w:r>
    </w:p>
    <w:p w14:paraId="663BF2A6" w14:textId="2605A381" w:rsidR="008A5F11" w:rsidRDefault="008A5F11" w:rsidP="008A5F11">
      <w:pPr>
        <w:rPr>
          <w:rFonts w:ascii="Times New Roman" w:eastAsia="Times New Roman" w:hAnsi="Times New Roman" w:cs="Times New Roman"/>
        </w:rPr>
      </w:pPr>
      <w:r w:rsidRPr="00157100">
        <w:rPr>
          <w:rFonts w:ascii="Times New Roman" w:eastAsia="Times New Roman" w:hAnsi="Times New Roman" w:cs="Times New Roman"/>
        </w:rPr>
        <w:t xml:space="preserve">* </w:t>
      </w:r>
      <w:r>
        <w:rPr>
          <w:rFonts w:ascii="Times New Roman" w:eastAsia="Times New Roman" w:hAnsi="Times New Roman" w:cs="Times New Roman"/>
        </w:rPr>
        <w:t xml:space="preserve">We are seeking </w:t>
      </w:r>
      <w:r w:rsidR="00DC34F7">
        <w:rPr>
          <w:rFonts w:ascii="Times New Roman" w:eastAsia="Times New Roman" w:hAnsi="Times New Roman" w:cs="Times New Roman"/>
        </w:rPr>
        <w:t>ideas about ways HQ can help affiliate teams encourage adoption and understanding of Version 4.0.</w:t>
      </w:r>
    </w:p>
    <w:p w14:paraId="2550C0EA" w14:textId="0DCA50E5" w:rsidR="00DC34F7" w:rsidRPr="00157100" w:rsidRDefault="00DC34F7" w:rsidP="008A5F1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 Anyone interested in ShareAlike discussion should join us for unconference session tomorrow afternoon. </w:t>
      </w:r>
    </w:p>
    <w:p w14:paraId="5947BC4A" w14:textId="77777777" w:rsidR="00157100" w:rsidRDefault="00157100" w:rsidP="00157100">
      <w:pPr>
        <w:rPr>
          <w:rFonts w:ascii="Times New Roman" w:eastAsia="Times New Roman" w:hAnsi="Times New Roman" w:cs="Times New Roman"/>
        </w:rPr>
      </w:pPr>
    </w:p>
    <w:p w14:paraId="5068B146" w14:textId="77777777" w:rsidR="008A5F11" w:rsidRPr="00157100" w:rsidRDefault="008A5F11" w:rsidP="00157100">
      <w:pPr>
        <w:rPr>
          <w:rFonts w:ascii="Times New Roman" w:eastAsia="Times New Roman" w:hAnsi="Times New Roman" w:cs="Times New Roman"/>
        </w:rPr>
      </w:pPr>
    </w:p>
    <w:p w14:paraId="300F4DF5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</w:p>
    <w:p w14:paraId="562E7922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</w:p>
    <w:p w14:paraId="4FE9F1FB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</w:p>
    <w:p w14:paraId="5CF501D9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</w:p>
    <w:p w14:paraId="3E54CF9A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</w:p>
    <w:p w14:paraId="56AD24C1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</w:p>
    <w:p w14:paraId="4B67E9D6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</w:p>
    <w:p w14:paraId="6C829BE5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</w:p>
    <w:p w14:paraId="69A38245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</w:p>
    <w:p w14:paraId="40C9886D" w14:textId="77777777" w:rsidR="00157100" w:rsidRPr="00157100" w:rsidRDefault="00157100" w:rsidP="00157100">
      <w:pPr>
        <w:rPr>
          <w:rFonts w:ascii="Times New Roman" w:eastAsia="Times New Roman" w:hAnsi="Times New Roman" w:cs="Times New Roman"/>
        </w:rPr>
      </w:pPr>
    </w:p>
    <w:p w14:paraId="0E83A501" w14:textId="77777777" w:rsidR="00C65509" w:rsidRPr="00157100" w:rsidRDefault="00C65509">
      <w:pPr>
        <w:rPr>
          <w:rFonts w:ascii="Times New Roman" w:hAnsi="Times New Roman"/>
        </w:rPr>
      </w:pPr>
    </w:p>
    <w:sectPr w:rsidR="00C65509" w:rsidRPr="00157100" w:rsidSect="00C655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00"/>
    <w:rsid w:val="00157100"/>
    <w:rsid w:val="00160320"/>
    <w:rsid w:val="0018564D"/>
    <w:rsid w:val="00391C33"/>
    <w:rsid w:val="0039647E"/>
    <w:rsid w:val="003E4EC2"/>
    <w:rsid w:val="00403CE6"/>
    <w:rsid w:val="004569B6"/>
    <w:rsid w:val="004F482F"/>
    <w:rsid w:val="005524AB"/>
    <w:rsid w:val="005C2019"/>
    <w:rsid w:val="005D7C0D"/>
    <w:rsid w:val="005E7B2B"/>
    <w:rsid w:val="006658FC"/>
    <w:rsid w:val="007069A2"/>
    <w:rsid w:val="00770C5E"/>
    <w:rsid w:val="008A5F11"/>
    <w:rsid w:val="008B51C9"/>
    <w:rsid w:val="009F0131"/>
    <w:rsid w:val="00B76E6E"/>
    <w:rsid w:val="00BE1174"/>
    <w:rsid w:val="00C55D6E"/>
    <w:rsid w:val="00C65509"/>
    <w:rsid w:val="00C85E2F"/>
    <w:rsid w:val="00CA350F"/>
    <w:rsid w:val="00CB5D6E"/>
    <w:rsid w:val="00CF55A8"/>
    <w:rsid w:val="00D11E04"/>
    <w:rsid w:val="00D471CE"/>
    <w:rsid w:val="00D92D87"/>
    <w:rsid w:val="00DA511C"/>
    <w:rsid w:val="00DC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4D02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-a-z84zz81zfw1vjdf06pmmmj">
    <w:name w:val="author-a-z84zz81zfw1vjdf06pmmmj"/>
    <w:basedOn w:val="DefaultParagraphFont"/>
    <w:rsid w:val="00157100"/>
  </w:style>
  <w:style w:type="paragraph" w:styleId="ListParagraph">
    <w:name w:val="List Paragraph"/>
    <w:basedOn w:val="Normal"/>
    <w:uiPriority w:val="34"/>
    <w:qFormat/>
    <w:rsid w:val="00DC3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-a-z84zz81zfw1vjdf06pmmmj">
    <w:name w:val="author-a-z84zz81zfw1vjdf06pmmmj"/>
    <w:basedOn w:val="DefaultParagraphFont"/>
    <w:rsid w:val="00157100"/>
  </w:style>
  <w:style w:type="paragraph" w:styleId="ListParagraph">
    <w:name w:val="List Paragraph"/>
    <w:basedOn w:val="Normal"/>
    <w:uiPriority w:val="34"/>
    <w:qFormat/>
    <w:rsid w:val="00DC3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1882</Words>
  <Characters>10731</Characters>
  <Application>Microsoft Macintosh Word</Application>
  <DocSecurity>0</DocSecurity>
  <Lines>89</Lines>
  <Paragraphs>25</Paragraphs>
  <ScaleCrop>false</ScaleCrop>
  <Company/>
  <LinksUpToDate>false</LinksUpToDate>
  <CharactersWithSpaces>12588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Creative Commons</dc:creator>
  <cp:keywords/>
  <dc:description/>
  <cp:lastModifiedBy>Creative Commons</cp:lastModifiedBy>
  <cp:revision>28</cp:revision>
  <dcterms:created xsi:type="dcterms:W3CDTF">2013-08-28T23:16:00Z</dcterms:created>
  <dcterms:modified xsi:type="dcterms:W3CDTF">2013-08-29T19:33:00Z</dcterms:modified>
</cp:coreProperties>
</file>